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5055" w14:textId="37976BAC" w:rsidR="005E4584" w:rsidRPr="0097182E" w:rsidRDefault="005E4584" w:rsidP="005E4584">
      <w:pPr>
        <w:spacing w:before="180" w:after="120" w:line="288" w:lineRule="atLeast"/>
        <w:outlineLvl w:val="0"/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</w:pPr>
      <w:r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  <w:t>Logging into Sage Service Operations (SSO)</w:t>
      </w:r>
    </w:p>
    <w:p w14:paraId="541C9F11" w14:textId="77777777" w:rsidR="00F347AD" w:rsidRDefault="00F347AD" w:rsidP="005E4584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</w:p>
    <w:p w14:paraId="7CB60503" w14:textId="173129C8" w:rsidR="005E4584" w:rsidRDefault="00CC6B6D" w:rsidP="005E4584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br/>
        <w:t>B</w:t>
      </w:r>
      <w:r w:rsidR="005E4584"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>ackground</w:t>
      </w:r>
    </w:p>
    <w:p w14:paraId="7ED02F1B" w14:textId="427C8BAD" w:rsidR="005E4584" w:rsidRDefault="005E4584" w:rsidP="005E4584">
      <w:pPr>
        <w:spacing w:before="60" w:after="100" w:afterAutospacing="1" w:line="326" w:lineRule="atLeast"/>
        <w:rPr>
          <w:rFonts w:ascii="Arial" w:eastAsia="Times New Roman" w:hAnsi="Arial" w:cs="Arial"/>
          <w:color w:val="2B2421"/>
          <w:lang w:eastAsia="en-CA"/>
        </w:rPr>
      </w:pPr>
      <w:r w:rsidRPr="00CC6B6D">
        <w:rPr>
          <w:rFonts w:ascii="Arial" w:eastAsia="Times New Roman" w:hAnsi="Arial" w:cs="Arial"/>
          <w:color w:val="2B2421"/>
          <w:lang w:eastAsia="en-CA"/>
        </w:rPr>
        <w:t>Sage 100 is the new accounting software package that we have purchased (it includes payroll, accounting, job costing, etc.) and has some future potential options (</w:t>
      </w:r>
      <w:proofErr w:type="gramStart"/>
      <w:r w:rsidRPr="00CC6B6D">
        <w:rPr>
          <w:rFonts w:ascii="Arial" w:eastAsia="Times New Roman" w:hAnsi="Arial" w:cs="Arial"/>
          <w:color w:val="2B2421"/>
          <w:lang w:eastAsia="en-CA"/>
        </w:rPr>
        <w:t>e.g.</w:t>
      </w:r>
      <w:proofErr w:type="gramEnd"/>
      <w:r w:rsidRPr="00CC6B6D">
        <w:rPr>
          <w:rFonts w:ascii="Arial" w:eastAsia="Times New Roman" w:hAnsi="Arial" w:cs="Arial"/>
          <w:color w:val="2B2421"/>
          <w:lang w:eastAsia="en-CA"/>
        </w:rPr>
        <w:t xml:space="preserve"> equipment management).  SSO is a </w:t>
      </w:r>
      <w:proofErr w:type="gramStart"/>
      <w:r w:rsidRPr="00CC6B6D">
        <w:rPr>
          <w:rFonts w:ascii="Arial" w:eastAsia="Times New Roman" w:hAnsi="Arial" w:cs="Arial"/>
          <w:color w:val="2B2421"/>
          <w:lang w:eastAsia="en-CA"/>
        </w:rPr>
        <w:t>front end</w:t>
      </w:r>
      <w:proofErr w:type="gramEnd"/>
      <w:r w:rsidRPr="00CC6B6D">
        <w:rPr>
          <w:rFonts w:ascii="Arial" w:eastAsia="Times New Roman" w:hAnsi="Arial" w:cs="Arial"/>
          <w:color w:val="2B2421"/>
          <w:lang w:eastAsia="en-CA"/>
        </w:rPr>
        <w:t xml:space="preserve"> application designed for field staff.  Think of it as an easier to use website where you will be entering Purchase Orders &amp; Generating Daily Field Reports (including time entry) instead of having to go directly into Sage 100. </w:t>
      </w:r>
      <w:r w:rsidR="00CC6B6D">
        <w:rPr>
          <w:rFonts w:ascii="Arial" w:eastAsia="Times New Roman" w:hAnsi="Arial" w:cs="Arial"/>
          <w:color w:val="2B2421"/>
          <w:lang w:eastAsia="en-CA"/>
        </w:rPr>
        <w:t>Over time, we will continue to expand the use of SSO as the 1 source that our field needs to go to enter information</w:t>
      </w:r>
      <w:r w:rsidR="00F347AD">
        <w:rPr>
          <w:rFonts w:ascii="Arial" w:eastAsia="Times New Roman" w:hAnsi="Arial" w:cs="Arial"/>
          <w:color w:val="2B2421"/>
          <w:lang w:eastAsia="en-CA"/>
        </w:rPr>
        <w:t>.</w:t>
      </w:r>
    </w:p>
    <w:p w14:paraId="3F075413" w14:textId="77777777" w:rsidR="00F347AD" w:rsidRPr="00CC6B6D" w:rsidRDefault="00F347AD" w:rsidP="005E4584">
      <w:pPr>
        <w:spacing w:before="60" w:after="100" w:afterAutospacing="1" w:line="326" w:lineRule="atLeast"/>
        <w:rPr>
          <w:rFonts w:ascii="Arial" w:eastAsia="Times New Roman" w:hAnsi="Arial" w:cs="Arial"/>
          <w:color w:val="2B2421"/>
          <w:lang w:eastAsia="en-CA"/>
        </w:rPr>
      </w:pPr>
    </w:p>
    <w:p w14:paraId="4C84D27D" w14:textId="78967F88" w:rsidR="005E4584" w:rsidRPr="0097182E" w:rsidRDefault="005E4584" w:rsidP="005E4584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>Logging into SSO</w:t>
      </w:r>
    </w:p>
    <w:p w14:paraId="1E8BEFF6" w14:textId="40B05859" w:rsidR="005E4584" w:rsidRPr="0097182E" w:rsidRDefault="005E4584" w:rsidP="005E4584">
      <w:pPr>
        <w:numPr>
          <w:ilvl w:val="0"/>
          <w:numId w:val="1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>After you have received your invitation email to change your password (make sure to do that within 24 hours), you will then be able to log into the system.</w:t>
      </w:r>
    </w:p>
    <w:p w14:paraId="7A8A4E08" w14:textId="77777777" w:rsidR="00F347AD" w:rsidRDefault="005E4584" w:rsidP="005E4584">
      <w:pPr>
        <w:numPr>
          <w:ilvl w:val="0"/>
          <w:numId w:val="2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Go to:  </w:t>
      </w:r>
      <w:hyperlink r:id="rId5" w:history="1">
        <w:r w:rsidR="00F347AD" w:rsidRPr="001672D9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https://techs1.sageserviceops.com/login</w:t>
        </w:r>
      </w:hyperlink>
      <w:r w:rsidR="00F347A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(you can copy and paste this into your internet browser (Note:  please use this site for both your computer and cell phone – the application does not work well)</w:t>
      </w:r>
      <w:r w:rsidR="00CC6B6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&amp; login to SSO.  </w:t>
      </w:r>
    </w:p>
    <w:p w14:paraId="0CBFA287" w14:textId="608AA758" w:rsidR="00F347AD" w:rsidRDefault="00F347AD" w:rsidP="00F347AD">
      <w:pPr>
        <w:spacing w:before="180" w:after="100" w:afterAutospacing="1" w:line="267" w:lineRule="atLeast"/>
        <w:ind w:left="66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     </w:t>
      </w:r>
      <w:r>
        <w:rPr>
          <w:rFonts w:ascii="Arial" w:eastAsia="Times New Roman" w:hAnsi="Arial" w:cs="Arial"/>
          <w:noProof/>
          <w:color w:val="2B2421"/>
          <w:sz w:val="21"/>
          <w:szCs w:val="21"/>
          <w:lang w:eastAsia="en-CA"/>
        </w:rPr>
        <w:drawing>
          <wp:inline distT="0" distB="0" distL="0" distR="0" wp14:anchorId="063531A2" wp14:editId="662AB3D1">
            <wp:extent cx="3748202" cy="286464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056" cy="289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16F14" w14:textId="0F413983" w:rsidR="005E4584" w:rsidRDefault="00CC6B6D" w:rsidP="00F347AD">
      <w:pPr>
        <w:spacing w:before="180" w:after="100" w:afterAutospacing="1" w:line="267" w:lineRule="atLeast"/>
        <w:ind w:left="300" w:right="225" w:firstLine="72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Your Stanley email is your login and you set up your password in Step 1.</w:t>
      </w:r>
    </w:p>
    <w:p w14:paraId="4DC20E13" w14:textId="46385B37" w:rsidR="00CC6B6D" w:rsidRDefault="00CC6B6D" w:rsidP="005E4584">
      <w:pPr>
        <w:numPr>
          <w:ilvl w:val="0"/>
          <w:numId w:val="2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lastRenderedPageBreak/>
        <w:t xml:space="preserve">You will then land on a page in SSO that we will not currently be using (trying to find a way around that) but please click on “Jobs” </w:t>
      </w:r>
      <w:r w:rsidR="0024023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(in a red rectangular box below) 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located on the left tab and it will take you to our listing of current projects.</w:t>
      </w:r>
    </w:p>
    <w:p w14:paraId="162A6356" w14:textId="3857D223" w:rsidR="00F347AD" w:rsidRDefault="0024023E" w:rsidP="00F347AD">
      <w:p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B2421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562C9" wp14:editId="6B3384DA">
                <wp:simplePos x="0" y="0"/>
                <wp:positionH relativeFrom="column">
                  <wp:posOffset>-14287</wp:posOffset>
                </wp:positionH>
                <wp:positionV relativeFrom="paragraph">
                  <wp:posOffset>1109028</wp:posOffset>
                </wp:positionV>
                <wp:extent cx="5238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81AFD" id="Rectangle 4" o:spid="_x0000_s1026" style="position:absolute;margin-left:-1.1pt;margin-top:87.35pt;width:41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" filled="f" strokecolor="#c00000" strokeweight="1pt"/>
            </w:pict>
          </mc:Fallback>
        </mc:AlternateContent>
      </w:r>
      <w:r w:rsidR="00F347AD">
        <w:rPr>
          <w:rFonts w:ascii="Arial" w:eastAsia="Times New Roman" w:hAnsi="Arial" w:cs="Arial"/>
          <w:noProof/>
          <w:color w:val="2B2421"/>
          <w:sz w:val="21"/>
          <w:szCs w:val="21"/>
          <w:lang w:eastAsia="en-CA"/>
        </w:rPr>
        <w:drawing>
          <wp:inline distT="0" distB="0" distL="0" distR="0" wp14:anchorId="0CC932C0" wp14:editId="08EF5A79">
            <wp:extent cx="5941060" cy="28549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D2944" w14:textId="5219C51A" w:rsidR="00CC6B6D" w:rsidRPr="00CC6B6D" w:rsidRDefault="00CC6B6D" w:rsidP="00CC6B6D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>Notes</w:t>
      </w:r>
    </w:p>
    <w:p w14:paraId="6572E3D6" w14:textId="6A1FF6AA" w:rsidR="00CC6B6D" w:rsidRDefault="00CC6B6D" w:rsidP="00CC6B6D">
      <w:pPr>
        <w:pStyle w:val="ListParagraph"/>
        <w:numPr>
          <w:ilvl w:val="0"/>
          <w:numId w:val="9"/>
        </w:num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SSO is live!  When you enter data in here it will go to our accounting system so take your time and if you are not sure – please ask!</w:t>
      </w:r>
    </w:p>
    <w:p w14:paraId="6746CBE5" w14:textId="77777777" w:rsidR="00CC6B6D" w:rsidRDefault="00CC6B6D" w:rsidP="00CC6B6D">
      <w:pPr>
        <w:pStyle w:val="ListParagraph"/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02D88460" w14:textId="1AFCAA5A" w:rsidR="00CC6B6D" w:rsidRDefault="00CC6B6D" w:rsidP="00CC6B6D">
      <w:pPr>
        <w:pStyle w:val="ListParagraph"/>
        <w:numPr>
          <w:ilvl w:val="0"/>
          <w:numId w:val="9"/>
        </w:num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>Over time, we will continue to expand the use of SSO as the 1 source that our field needs to go to enter information – ideas to improve it will always be welcome.</w:t>
      </w:r>
    </w:p>
    <w:p w14:paraId="79EBDA73" w14:textId="77777777" w:rsidR="00CC6B6D" w:rsidRDefault="00CC6B6D" w:rsidP="00CC6B6D">
      <w:pPr>
        <w:pStyle w:val="ListParagraph"/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004AC72D" w14:textId="41AB589A" w:rsidR="005E4584" w:rsidRPr="00CC6B6D" w:rsidRDefault="005E4584" w:rsidP="00CC6B6D">
      <w:pPr>
        <w:pStyle w:val="ListParagraph"/>
        <w:numPr>
          <w:ilvl w:val="0"/>
          <w:numId w:val="9"/>
        </w:num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CC6B6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For easier future access you can either:</w:t>
      </w:r>
    </w:p>
    <w:p w14:paraId="338610A7" w14:textId="77777777" w:rsidR="00CC6B6D" w:rsidRDefault="005E4584" w:rsidP="00CC6B6D">
      <w:pPr>
        <w:pStyle w:val="ListParagraph"/>
        <w:numPr>
          <w:ilvl w:val="0"/>
          <w:numId w:val="8"/>
        </w:num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CC6B6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Add this site to your bookmarks in your internet browser or </w:t>
      </w:r>
    </w:p>
    <w:p w14:paraId="049EA548" w14:textId="0A7C4E85" w:rsidR="00CC6B6D" w:rsidRPr="00CC6B6D" w:rsidRDefault="005E4584" w:rsidP="00CC6B6D">
      <w:pPr>
        <w:pStyle w:val="ListParagraph"/>
        <w:numPr>
          <w:ilvl w:val="0"/>
          <w:numId w:val="8"/>
        </w:num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CC6B6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For those of you that want an icon on your desktop </w:t>
      </w:r>
      <w:proofErr w:type="gramStart"/>
      <w:r w:rsidRPr="00CC6B6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open up</w:t>
      </w:r>
      <w:proofErr w:type="gramEnd"/>
      <w:r w:rsidRPr="00CC6B6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your bookmarks after you have done the above step, click and hold your mouse on the SSO bookmark and then drag it over to your desktop.</w:t>
      </w:r>
    </w:p>
    <w:p w14:paraId="1C313733" w14:textId="4B63604E" w:rsidR="00CC6B6D" w:rsidRPr="00CC6B6D" w:rsidRDefault="00CC6B6D" w:rsidP="00CC6B6D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 w:rsidRPr="00CC6B6D"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>Troubleshooting</w:t>
      </w:r>
    </w:p>
    <w:p w14:paraId="4A481944" w14:textId="61F54CDB" w:rsidR="00CC6B6D" w:rsidRDefault="00CC6B6D" w:rsidP="00CC6B6D">
      <w:pPr>
        <w:pStyle w:val="ListParagraph"/>
        <w:numPr>
          <w:ilvl w:val="0"/>
          <w:numId w:val="7"/>
        </w:num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If you have not received the email inviting you to the system, please email Dave.</w:t>
      </w:r>
    </w:p>
    <w:p w14:paraId="4CB662EB" w14:textId="77777777" w:rsidR="00CC6B6D" w:rsidRDefault="00CC6B6D" w:rsidP="00CC6B6D">
      <w:pPr>
        <w:pStyle w:val="ListParagraph"/>
        <w:numPr>
          <w:ilvl w:val="0"/>
          <w:numId w:val="7"/>
        </w:num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If your password does not work, please email Dave and he will re-set your password.</w:t>
      </w:r>
    </w:p>
    <w:p w14:paraId="144E8125" w14:textId="485A5687" w:rsidR="00CC6B6D" w:rsidRPr="00CC6B6D" w:rsidRDefault="00CC6B6D" w:rsidP="00CC6B6D">
      <w:pPr>
        <w:pStyle w:val="ListParagraph"/>
        <w:numPr>
          <w:ilvl w:val="0"/>
          <w:numId w:val="7"/>
        </w:num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CC6B6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If you cannot figure out how to bookmark or to set an icon up on your desktop, Google</w:t>
      </w:r>
      <w:proofErr w:type="gramStart"/>
      <w:r w:rsidRPr="00CC6B6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:  “</w:t>
      </w:r>
      <w:proofErr w:type="gramEnd"/>
      <w:r w:rsidRPr="00CC6B6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how to bookmark in {insert your browser name or cell phone name}”.</w:t>
      </w:r>
    </w:p>
    <w:sectPr w:rsidR="00CC6B6D" w:rsidRPr="00CC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0825"/>
    <w:multiLevelType w:val="multilevel"/>
    <w:tmpl w:val="2682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029D2"/>
    <w:multiLevelType w:val="hybridMultilevel"/>
    <w:tmpl w:val="28DC0736"/>
    <w:lvl w:ilvl="0" w:tplc="5CAC8A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50E6"/>
    <w:multiLevelType w:val="hybridMultilevel"/>
    <w:tmpl w:val="B8563720"/>
    <w:lvl w:ilvl="0" w:tplc="157E0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663CF"/>
    <w:multiLevelType w:val="hybridMultilevel"/>
    <w:tmpl w:val="0C624906"/>
    <w:lvl w:ilvl="0" w:tplc="246216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84"/>
    <w:rsid w:val="000E2E4E"/>
    <w:rsid w:val="0024023E"/>
    <w:rsid w:val="005E4584"/>
    <w:rsid w:val="00BD4A3A"/>
    <w:rsid w:val="00CC6B6D"/>
    <w:rsid w:val="00F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F633"/>
  <w15:chartTrackingRefBased/>
  <w15:docId w15:val="{5F022F43-229B-45D2-8E6D-DD8BCA63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58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5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chs1.sageserviceops.com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Gantar, David</cp:lastModifiedBy>
  <cp:revision>2</cp:revision>
  <dcterms:created xsi:type="dcterms:W3CDTF">2021-01-12T00:06:00Z</dcterms:created>
  <dcterms:modified xsi:type="dcterms:W3CDTF">2021-01-12T00:06:00Z</dcterms:modified>
</cp:coreProperties>
</file>